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1025" w:rsidRPr="00A07F98" w:rsidRDefault="00B343D5" w:rsidP="00B343D5">
      <w:pPr>
        <w:pStyle w:val="Title"/>
        <w:jc w:val="center"/>
        <w:rPr>
          <w:rFonts w:ascii="Times New Roman" w:hAnsi="Times New Roman" w:cs="Times New Roman"/>
          <w:sz w:val="40"/>
        </w:rPr>
      </w:pPr>
      <w:r w:rsidRPr="00A07F98">
        <w:rPr>
          <w:rFonts w:ascii="Times New Roman" w:hAnsi="Times New Roman" w:cs="Times New Roman"/>
          <w:sz w:val="40"/>
        </w:rPr>
        <w:t>Precipitation Reactions and Solubility Rules</w:t>
      </w:r>
    </w:p>
    <w:p w:rsidR="00B343D5" w:rsidRPr="00A07F98" w:rsidRDefault="00B343D5" w:rsidP="00B343D5">
      <w:pPr>
        <w:jc w:val="center"/>
        <w:rPr>
          <w:rStyle w:val="Strong"/>
          <w:rFonts w:ascii="Times New Roman" w:hAnsi="Times New Roman" w:cs="Times New Roman"/>
          <w:sz w:val="32"/>
        </w:rPr>
      </w:pPr>
      <w:r w:rsidRPr="00A07F98">
        <w:rPr>
          <w:rStyle w:val="Strong"/>
          <w:rFonts w:ascii="Times New Roman" w:hAnsi="Times New Roman" w:cs="Times New Roman"/>
          <w:sz w:val="28"/>
        </w:rPr>
        <w:t>A Discovery Lab</w:t>
      </w:r>
    </w:p>
    <w:p w:rsidR="00B343D5" w:rsidRPr="00A07F98" w:rsidRDefault="00B343D5" w:rsidP="00A07F98">
      <w:pPr>
        <w:jc w:val="both"/>
        <w:rPr>
          <w:rStyle w:val="Strong"/>
          <w:rFonts w:ascii="Times New Roman" w:hAnsi="Times New Roman" w:cs="Times New Roman"/>
          <w:b w:val="0"/>
          <w:sz w:val="20"/>
          <w:szCs w:val="24"/>
        </w:rPr>
      </w:pPr>
      <w:r w:rsidRPr="00A07F98">
        <w:rPr>
          <w:rStyle w:val="Strong"/>
          <w:rFonts w:ascii="Times New Roman" w:hAnsi="Times New Roman" w:cs="Times New Roman"/>
          <w:b w:val="0"/>
          <w:sz w:val="20"/>
          <w:szCs w:val="24"/>
        </w:rPr>
        <w:t>The purpose of this lab is to discover rules for solubility of various categories of ionic compounds through experimenting with different precipitation reactions. In this lab, you will run a large number of potential precipitation reactions that will allow you to determine the solubility of the products, analyze the patterns in the data, and formulate the solubility rules.</w:t>
      </w:r>
    </w:p>
    <w:p w:rsidR="00B343D5" w:rsidRPr="00A07F98" w:rsidRDefault="00B343D5" w:rsidP="00B343D5">
      <w:pPr>
        <w:rPr>
          <w:rStyle w:val="Strong"/>
          <w:rFonts w:ascii="Times New Roman" w:hAnsi="Times New Roman" w:cs="Times New Roman"/>
          <w:sz w:val="20"/>
          <w:szCs w:val="24"/>
        </w:rPr>
      </w:pPr>
      <w:r w:rsidRPr="00A07F98">
        <w:rPr>
          <w:rStyle w:val="Strong"/>
          <w:rFonts w:ascii="Times New Roman" w:hAnsi="Times New Roman" w:cs="Times New Roman"/>
          <w:sz w:val="20"/>
          <w:szCs w:val="24"/>
        </w:rPr>
        <w:t>Background</w:t>
      </w:r>
    </w:p>
    <w:p w:rsidR="00B343D5" w:rsidRPr="00A07F98" w:rsidRDefault="00B343D5" w:rsidP="00A07F98">
      <w:pPr>
        <w:jc w:val="both"/>
        <w:rPr>
          <w:rStyle w:val="Strong"/>
          <w:rFonts w:ascii="Times New Roman" w:hAnsi="Times New Roman" w:cs="Times New Roman"/>
          <w:b w:val="0"/>
          <w:sz w:val="20"/>
          <w:szCs w:val="24"/>
        </w:rPr>
      </w:pPr>
      <w:r w:rsidRPr="00A07F98">
        <w:rPr>
          <w:rStyle w:val="Strong"/>
          <w:rFonts w:ascii="Times New Roman" w:hAnsi="Times New Roman" w:cs="Times New Roman"/>
          <w:b w:val="0"/>
          <w:sz w:val="20"/>
          <w:szCs w:val="24"/>
        </w:rPr>
        <w:tab/>
        <w:t>An ionic salt is a compound composed of two parts – cations and anions.  When an ionic salt is dissolved</w:t>
      </w:r>
      <w:r w:rsidR="00F679A1" w:rsidRPr="00A07F98">
        <w:rPr>
          <w:rStyle w:val="Strong"/>
          <w:rFonts w:ascii="Times New Roman" w:hAnsi="Times New Roman" w:cs="Times New Roman"/>
          <w:b w:val="0"/>
          <w:sz w:val="20"/>
          <w:szCs w:val="24"/>
        </w:rPr>
        <w:t xml:space="preserve"> in water, the salt crystal will dissociate into its corresponding cations and anions.  For example, sodium chloride dissociates into sodium ions, Na</w:t>
      </w:r>
      <w:r w:rsidR="00F679A1" w:rsidRPr="00A07F98">
        <w:rPr>
          <w:rStyle w:val="Strong"/>
          <w:rFonts w:ascii="Times New Roman" w:hAnsi="Times New Roman" w:cs="Times New Roman"/>
          <w:b w:val="0"/>
          <w:sz w:val="20"/>
          <w:szCs w:val="24"/>
          <w:vertAlign w:val="superscript"/>
        </w:rPr>
        <w:t>1+</w:t>
      </w:r>
      <w:r w:rsidR="00F679A1" w:rsidRPr="00A07F98">
        <w:rPr>
          <w:rStyle w:val="Strong"/>
          <w:rFonts w:ascii="Times New Roman" w:hAnsi="Times New Roman" w:cs="Times New Roman"/>
          <w:b w:val="0"/>
          <w:sz w:val="20"/>
          <w:szCs w:val="24"/>
        </w:rPr>
        <w:t>, and chloride ions, Cl</w:t>
      </w:r>
      <w:r w:rsidR="00F679A1" w:rsidRPr="00A07F98">
        <w:rPr>
          <w:rStyle w:val="Strong"/>
          <w:rFonts w:ascii="Times New Roman" w:hAnsi="Times New Roman" w:cs="Times New Roman"/>
          <w:b w:val="0"/>
          <w:sz w:val="20"/>
          <w:szCs w:val="24"/>
          <w:vertAlign w:val="superscript"/>
        </w:rPr>
        <w:t>1-</w:t>
      </w:r>
      <w:r w:rsidR="00F679A1" w:rsidRPr="00A07F98">
        <w:rPr>
          <w:rStyle w:val="Strong"/>
          <w:rFonts w:ascii="Times New Roman" w:hAnsi="Times New Roman" w:cs="Times New Roman"/>
          <w:b w:val="0"/>
          <w:sz w:val="20"/>
          <w:szCs w:val="24"/>
        </w:rPr>
        <w:t>.  The process can be represented using an equation:</w:t>
      </w:r>
    </w:p>
    <w:p w:rsidR="00F679A1" w:rsidRPr="00A07F98" w:rsidRDefault="00F679A1" w:rsidP="00A07F98">
      <w:pPr>
        <w:jc w:val="both"/>
        <w:rPr>
          <w:rStyle w:val="Strong"/>
          <w:rFonts w:ascii="Times New Roman" w:eastAsiaTheme="minorEastAsia" w:hAnsi="Times New Roman" w:cs="Times New Roman"/>
          <w:b w:val="0"/>
          <w:bCs w:val="0"/>
          <w:sz w:val="20"/>
          <w:szCs w:val="24"/>
        </w:rPr>
      </w:pPr>
      <m:oMathPara>
        <m:oMath>
          <m:r>
            <w:rPr>
              <w:rStyle w:val="Strong"/>
              <w:rFonts w:ascii="Cambria Math" w:hAnsi="Cambria Math" w:cs="Times New Roman"/>
              <w:sz w:val="20"/>
              <w:szCs w:val="24"/>
            </w:rPr>
            <m:t xml:space="preserve">NaCl </m:t>
          </m:r>
          <m:d>
            <m:dPr>
              <m:ctrlPr>
                <w:rPr>
                  <w:rStyle w:val="Strong"/>
                  <w:rFonts w:ascii="Cambria Math" w:hAnsi="Cambria Math" w:cs="Times New Roman"/>
                  <w:b w:val="0"/>
                  <w:bCs w:val="0"/>
                  <w:i/>
                  <w:sz w:val="20"/>
                  <w:szCs w:val="24"/>
                </w:rPr>
              </m:ctrlPr>
            </m:dPr>
            <m:e>
              <m:r>
                <w:rPr>
                  <w:rStyle w:val="Strong"/>
                  <w:rFonts w:ascii="Cambria Math" w:hAnsi="Cambria Math" w:cs="Times New Roman"/>
                  <w:sz w:val="20"/>
                  <w:szCs w:val="24"/>
                </w:rPr>
                <m:t>s</m:t>
              </m:r>
            </m:e>
          </m:d>
          <m:r>
            <w:rPr>
              <w:rStyle w:val="Strong"/>
              <w:rFonts w:ascii="Cambria Math" w:hAnsi="Cambria Math" w:cs="Times New Roman"/>
              <w:sz w:val="20"/>
              <w:szCs w:val="24"/>
            </w:rPr>
            <m:t xml:space="preserve">  →  </m:t>
          </m:r>
          <m:sSup>
            <m:sSupPr>
              <m:ctrlPr>
                <w:rPr>
                  <w:rStyle w:val="Strong"/>
                  <w:rFonts w:ascii="Cambria Math" w:hAnsi="Cambria Math" w:cs="Times New Roman"/>
                  <w:b w:val="0"/>
                  <w:bCs w:val="0"/>
                  <w:i/>
                  <w:sz w:val="20"/>
                  <w:szCs w:val="24"/>
                </w:rPr>
              </m:ctrlPr>
            </m:sSupPr>
            <m:e>
              <m:r>
                <w:rPr>
                  <w:rStyle w:val="Strong"/>
                  <w:rFonts w:ascii="Cambria Math" w:hAnsi="Cambria Math" w:cs="Times New Roman"/>
                  <w:sz w:val="20"/>
                  <w:szCs w:val="24"/>
                </w:rPr>
                <m:t>Na</m:t>
              </m:r>
            </m:e>
            <m:sup>
              <m:r>
                <w:rPr>
                  <w:rStyle w:val="Strong"/>
                  <w:rFonts w:ascii="Cambria Math" w:hAnsi="Cambria Math" w:cs="Times New Roman"/>
                  <w:sz w:val="20"/>
                  <w:szCs w:val="24"/>
                </w:rPr>
                <m:t>1+</m:t>
              </m:r>
            </m:sup>
          </m:sSup>
          <m:r>
            <w:rPr>
              <w:rStyle w:val="Strong"/>
              <w:rFonts w:ascii="Cambria Math" w:hAnsi="Cambria Math" w:cs="Times New Roman"/>
              <w:sz w:val="20"/>
              <w:szCs w:val="24"/>
            </w:rPr>
            <m:t xml:space="preserve"> </m:t>
          </m:r>
          <m:d>
            <m:dPr>
              <m:ctrlPr>
                <w:rPr>
                  <w:rStyle w:val="Strong"/>
                  <w:rFonts w:ascii="Cambria Math" w:hAnsi="Cambria Math" w:cs="Times New Roman"/>
                  <w:b w:val="0"/>
                  <w:bCs w:val="0"/>
                  <w:i/>
                  <w:sz w:val="20"/>
                  <w:szCs w:val="24"/>
                </w:rPr>
              </m:ctrlPr>
            </m:dPr>
            <m:e>
              <m:r>
                <w:rPr>
                  <w:rStyle w:val="Strong"/>
                  <w:rFonts w:ascii="Cambria Math" w:hAnsi="Cambria Math" w:cs="Times New Roman"/>
                  <w:sz w:val="20"/>
                  <w:szCs w:val="24"/>
                </w:rPr>
                <m:t>aq</m:t>
              </m:r>
            </m:e>
          </m:d>
          <m:r>
            <w:rPr>
              <w:rStyle w:val="Strong"/>
              <w:rFonts w:ascii="Cambria Math" w:hAnsi="Cambria Math" w:cs="Times New Roman"/>
              <w:sz w:val="20"/>
              <w:szCs w:val="24"/>
            </w:rPr>
            <m:t xml:space="preserve">+  </m:t>
          </m:r>
          <m:sSup>
            <m:sSupPr>
              <m:ctrlPr>
                <w:rPr>
                  <w:rStyle w:val="Strong"/>
                  <w:rFonts w:ascii="Cambria Math" w:hAnsi="Cambria Math" w:cs="Times New Roman"/>
                  <w:b w:val="0"/>
                  <w:bCs w:val="0"/>
                  <w:i/>
                  <w:sz w:val="20"/>
                  <w:szCs w:val="24"/>
                </w:rPr>
              </m:ctrlPr>
            </m:sSupPr>
            <m:e>
              <m:r>
                <w:rPr>
                  <w:rStyle w:val="Strong"/>
                  <w:rFonts w:ascii="Cambria Math" w:hAnsi="Cambria Math" w:cs="Times New Roman"/>
                  <w:sz w:val="20"/>
                  <w:szCs w:val="24"/>
                </w:rPr>
                <m:t>Cl</m:t>
              </m:r>
            </m:e>
            <m:sup>
              <m:r>
                <w:rPr>
                  <w:rStyle w:val="Strong"/>
                  <w:rFonts w:ascii="Cambria Math" w:hAnsi="Cambria Math" w:cs="Times New Roman"/>
                  <w:sz w:val="20"/>
                  <w:szCs w:val="24"/>
                </w:rPr>
                <m:t>1-</m:t>
              </m:r>
            </m:sup>
          </m:sSup>
          <m:r>
            <w:rPr>
              <w:rStyle w:val="Strong"/>
              <w:rFonts w:ascii="Cambria Math" w:hAnsi="Cambria Math" w:cs="Times New Roman"/>
              <w:sz w:val="20"/>
              <w:szCs w:val="24"/>
            </w:rPr>
            <m:t xml:space="preserve"> (aq)</m:t>
          </m:r>
        </m:oMath>
      </m:oMathPara>
    </w:p>
    <w:p w:rsidR="00F679A1" w:rsidRPr="00A07F98" w:rsidRDefault="00F54112" w:rsidP="00A07F98">
      <w:pPr>
        <w:jc w:val="both"/>
        <w:rPr>
          <w:rStyle w:val="Strong"/>
          <w:rFonts w:ascii="Times New Roman" w:hAnsi="Times New Roman" w:cs="Times New Roman"/>
          <w:b w:val="0"/>
          <w:sz w:val="20"/>
          <w:szCs w:val="24"/>
        </w:rPr>
      </w:pPr>
      <w:r w:rsidRPr="00A07F98">
        <w:rPr>
          <w:rStyle w:val="Strong"/>
          <w:rFonts w:ascii="Times New Roman" w:hAnsi="Times New Roman" w:cs="Times New Roman"/>
          <w:b w:val="0"/>
          <w:sz w:val="20"/>
          <w:szCs w:val="24"/>
        </w:rPr>
        <w:t>Whe</w:t>
      </w:r>
      <w:r w:rsidR="00ED72A3" w:rsidRPr="00A07F98">
        <w:rPr>
          <w:rStyle w:val="Strong"/>
          <w:rFonts w:ascii="Times New Roman" w:hAnsi="Times New Roman" w:cs="Times New Roman"/>
          <w:b w:val="0"/>
          <w:sz w:val="20"/>
          <w:szCs w:val="24"/>
        </w:rPr>
        <w:t xml:space="preserve">n two aqueous ionic salt solutions are mixed together, the mixture of cations and anions have the potential to form new compounds.  </w:t>
      </w:r>
      <w:r w:rsidR="00F31809" w:rsidRPr="00A07F98">
        <w:rPr>
          <w:rStyle w:val="Strong"/>
          <w:rFonts w:ascii="Times New Roman" w:hAnsi="Times New Roman" w:cs="Times New Roman"/>
          <w:b w:val="0"/>
          <w:sz w:val="20"/>
          <w:szCs w:val="24"/>
        </w:rPr>
        <w:t>If the cation from one salt and the anion from the other salt combine to form an insoluble solid product, that insoluble solid product is called a precipitate.  The reaction is called a precipitation reaction and is a type of double displacement reaction.  If aqueous sodium chloride is mixed with aqueous barium nitrate, a precipitate, barium chloride, is formed:</w:t>
      </w:r>
    </w:p>
    <w:p w:rsidR="00F31809" w:rsidRPr="00A07F98" w:rsidRDefault="00F31809" w:rsidP="00A07F98">
      <w:pPr>
        <w:jc w:val="both"/>
        <w:rPr>
          <w:rStyle w:val="Strong"/>
          <w:rFonts w:ascii="Times New Roman" w:eastAsiaTheme="minorEastAsia" w:hAnsi="Times New Roman" w:cs="Times New Roman"/>
          <w:b w:val="0"/>
          <w:bCs w:val="0"/>
          <w:sz w:val="20"/>
          <w:szCs w:val="24"/>
        </w:rPr>
      </w:pPr>
      <m:oMathPara>
        <m:oMath>
          <m:sSup>
            <m:sSupPr>
              <m:ctrlPr>
                <w:rPr>
                  <w:rStyle w:val="Strong"/>
                  <w:rFonts w:ascii="Cambria Math" w:hAnsi="Cambria Math" w:cs="Times New Roman"/>
                  <w:b w:val="0"/>
                  <w:i/>
                  <w:sz w:val="20"/>
                  <w:szCs w:val="24"/>
                </w:rPr>
              </m:ctrlPr>
            </m:sSupPr>
            <m:e>
              <m:r>
                <w:rPr>
                  <w:rStyle w:val="Strong"/>
                  <w:rFonts w:ascii="Cambria Math" w:hAnsi="Cambria Math" w:cs="Times New Roman"/>
                  <w:sz w:val="20"/>
                  <w:szCs w:val="24"/>
                </w:rPr>
                <m:t>2Na</m:t>
              </m:r>
            </m:e>
            <m:sup>
              <m:r>
                <w:rPr>
                  <w:rStyle w:val="Strong"/>
                  <w:rFonts w:ascii="Cambria Math" w:hAnsi="Cambria Math" w:cs="Times New Roman"/>
                  <w:sz w:val="20"/>
                  <w:szCs w:val="24"/>
                </w:rPr>
                <m:t>1+</m:t>
              </m:r>
            </m:sup>
          </m:sSup>
          <m:d>
            <m:dPr>
              <m:ctrlPr>
                <w:rPr>
                  <w:rStyle w:val="Strong"/>
                  <w:rFonts w:ascii="Cambria Math" w:hAnsi="Cambria Math" w:cs="Times New Roman"/>
                  <w:b w:val="0"/>
                  <w:bCs w:val="0"/>
                  <w:i/>
                  <w:sz w:val="20"/>
                  <w:szCs w:val="24"/>
                </w:rPr>
              </m:ctrlPr>
            </m:dPr>
            <m:e>
              <m:r>
                <w:rPr>
                  <w:rStyle w:val="Strong"/>
                  <w:rFonts w:ascii="Cambria Math" w:hAnsi="Cambria Math" w:cs="Times New Roman"/>
                  <w:sz w:val="20"/>
                  <w:szCs w:val="24"/>
                </w:rPr>
                <m:t>aq</m:t>
              </m:r>
            </m:e>
          </m:d>
          <m:r>
            <w:rPr>
              <w:rStyle w:val="Strong"/>
              <w:rFonts w:ascii="Cambria Math" w:hAnsi="Cambria Math" w:cs="Times New Roman"/>
              <w:sz w:val="20"/>
              <w:szCs w:val="24"/>
            </w:rPr>
            <m:t xml:space="preserve">+ </m:t>
          </m:r>
          <m:sSup>
            <m:sSupPr>
              <m:ctrlPr>
                <w:rPr>
                  <w:rStyle w:val="Strong"/>
                  <w:rFonts w:ascii="Cambria Math" w:hAnsi="Cambria Math" w:cs="Times New Roman"/>
                  <w:b w:val="0"/>
                  <w:bCs w:val="0"/>
                  <w:i/>
                  <w:sz w:val="20"/>
                  <w:szCs w:val="24"/>
                </w:rPr>
              </m:ctrlPr>
            </m:sSupPr>
            <m:e>
              <m:r>
                <w:rPr>
                  <w:rStyle w:val="Strong"/>
                  <w:rFonts w:ascii="Cambria Math" w:hAnsi="Cambria Math" w:cs="Times New Roman"/>
                  <w:sz w:val="20"/>
                  <w:szCs w:val="24"/>
                </w:rPr>
                <m:t>2Cl</m:t>
              </m:r>
            </m:e>
            <m:sup>
              <m:r>
                <w:rPr>
                  <w:rStyle w:val="Strong"/>
                  <w:rFonts w:ascii="Cambria Math" w:hAnsi="Cambria Math" w:cs="Times New Roman"/>
                  <w:sz w:val="20"/>
                  <w:szCs w:val="24"/>
                </w:rPr>
                <m:t>1-</m:t>
              </m:r>
            </m:sup>
          </m:sSup>
          <m:d>
            <m:dPr>
              <m:ctrlPr>
                <w:rPr>
                  <w:rStyle w:val="Strong"/>
                  <w:rFonts w:ascii="Cambria Math" w:hAnsi="Cambria Math" w:cs="Times New Roman"/>
                  <w:b w:val="0"/>
                  <w:bCs w:val="0"/>
                  <w:i/>
                  <w:sz w:val="20"/>
                  <w:szCs w:val="24"/>
                </w:rPr>
              </m:ctrlPr>
            </m:dPr>
            <m:e>
              <m:r>
                <w:rPr>
                  <w:rStyle w:val="Strong"/>
                  <w:rFonts w:ascii="Cambria Math" w:hAnsi="Cambria Math" w:cs="Times New Roman"/>
                  <w:sz w:val="20"/>
                  <w:szCs w:val="24"/>
                </w:rPr>
                <m:t>aq</m:t>
              </m:r>
            </m:e>
          </m:d>
          <m:r>
            <w:rPr>
              <w:rStyle w:val="Strong"/>
              <w:rFonts w:ascii="Cambria Math" w:hAnsi="Cambria Math" w:cs="Times New Roman"/>
              <w:sz w:val="20"/>
              <w:szCs w:val="24"/>
            </w:rPr>
            <m:t xml:space="preserve">+ </m:t>
          </m:r>
          <m:sSup>
            <m:sSupPr>
              <m:ctrlPr>
                <w:rPr>
                  <w:rStyle w:val="Strong"/>
                  <w:rFonts w:ascii="Cambria Math" w:hAnsi="Cambria Math" w:cs="Times New Roman"/>
                  <w:b w:val="0"/>
                  <w:bCs w:val="0"/>
                  <w:i/>
                  <w:sz w:val="20"/>
                  <w:szCs w:val="24"/>
                </w:rPr>
              </m:ctrlPr>
            </m:sSupPr>
            <m:e>
              <m:r>
                <w:rPr>
                  <w:rStyle w:val="Strong"/>
                  <w:rFonts w:ascii="Cambria Math" w:hAnsi="Cambria Math" w:cs="Times New Roman"/>
                  <w:sz w:val="20"/>
                  <w:szCs w:val="24"/>
                </w:rPr>
                <m:t>Ba</m:t>
              </m:r>
            </m:e>
            <m:sup>
              <m:r>
                <w:rPr>
                  <w:rStyle w:val="Strong"/>
                  <w:rFonts w:ascii="Cambria Math" w:hAnsi="Cambria Math" w:cs="Times New Roman"/>
                  <w:sz w:val="20"/>
                  <w:szCs w:val="24"/>
                </w:rPr>
                <m:t>2+</m:t>
              </m:r>
            </m:sup>
          </m:sSup>
          <m:r>
            <w:rPr>
              <w:rStyle w:val="Strong"/>
              <w:rFonts w:ascii="Cambria Math" w:hAnsi="Cambria Math" w:cs="Times New Roman"/>
              <w:sz w:val="20"/>
              <w:szCs w:val="24"/>
            </w:rPr>
            <m:t xml:space="preserve">+ </m:t>
          </m:r>
          <m:sSubSup>
            <m:sSubSupPr>
              <m:ctrlPr>
                <w:rPr>
                  <w:rStyle w:val="Strong"/>
                  <w:rFonts w:ascii="Cambria Math" w:hAnsi="Cambria Math" w:cs="Times New Roman"/>
                  <w:b w:val="0"/>
                  <w:bCs w:val="0"/>
                  <w:i/>
                  <w:sz w:val="20"/>
                  <w:szCs w:val="24"/>
                </w:rPr>
              </m:ctrlPr>
            </m:sSubSupPr>
            <m:e>
              <m:r>
                <w:rPr>
                  <w:rStyle w:val="Strong"/>
                  <w:rFonts w:ascii="Cambria Math" w:hAnsi="Cambria Math" w:cs="Times New Roman"/>
                  <w:sz w:val="20"/>
                  <w:szCs w:val="24"/>
                </w:rPr>
                <m:t>2NO</m:t>
              </m:r>
            </m:e>
            <m:sub>
              <m:r>
                <w:rPr>
                  <w:rStyle w:val="Strong"/>
                  <w:rFonts w:ascii="Cambria Math" w:hAnsi="Cambria Math" w:cs="Times New Roman"/>
                  <w:sz w:val="20"/>
                  <w:szCs w:val="24"/>
                </w:rPr>
                <m:t>3</m:t>
              </m:r>
            </m:sub>
            <m:sup>
              <m:r>
                <w:rPr>
                  <w:rStyle w:val="Strong"/>
                  <w:rFonts w:ascii="Cambria Math" w:hAnsi="Cambria Math" w:cs="Times New Roman"/>
                  <w:sz w:val="20"/>
                  <w:szCs w:val="24"/>
                </w:rPr>
                <m:t>1-</m:t>
              </m:r>
            </m:sup>
          </m:sSubSup>
          <m:r>
            <w:rPr>
              <w:rStyle w:val="Strong"/>
              <w:rFonts w:ascii="Cambria Math" w:hAnsi="Cambria Math" w:cs="Times New Roman"/>
              <w:sz w:val="20"/>
              <w:szCs w:val="24"/>
            </w:rPr>
            <m:t xml:space="preserve">  →  </m:t>
          </m:r>
          <m:sSub>
            <m:sSubPr>
              <m:ctrlPr>
                <w:rPr>
                  <w:rStyle w:val="Strong"/>
                  <w:rFonts w:ascii="Cambria Math" w:hAnsi="Cambria Math" w:cs="Times New Roman"/>
                  <w:b w:val="0"/>
                  <w:bCs w:val="0"/>
                  <w:i/>
                  <w:sz w:val="20"/>
                  <w:szCs w:val="24"/>
                </w:rPr>
              </m:ctrlPr>
            </m:sSubPr>
            <m:e>
              <m:r>
                <w:rPr>
                  <w:rStyle w:val="Strong"/>
                  <w:rFonts w:ascii="Cambria Math" w:hAnsi="Cambria Math" w:cs="Times New Roman"/>
                  <w:sz w:val="20"/>
                  <w:szCs w:val="24"/>
                </w:rPr>
                <m:t>BaCl</m:t>
              </m:r>
            </m:e>
            <m:sub>
              <m:r>
                <w:rPr>
                  <w:rStyle w:val="Strong"/>
                  <w:rFonts w:ascii="Cambria Math" w:hAnsi="Cambria Math" w:cs="Times New Roman"/>
                  <w:sz w:val="20"/>
                  <w:szCs w:val="24"/>
                </w:rPr>
                <m:t>2</m:t>
              </m:r>
            </m:sub>
          </m:sSub>
          <m:r>
            <w:rPr>
              <w:rStyle w:val="Strong"/>
              <w:rFonts w:ascii="Cambria Math" w:hAnsi="Cambria Math" w:cs="Times New Roman"/>
              <w:sz w:val="20"/>
              <w:szCs w:val="24"/>
            </w:rPr>
            <m:t xml:space="preserve">  </m:t>
          </m:r>
          <m:d>
            <m:dPr>
              <m:ctrlPr>
                <w:rPr>
                  <w:rStyle w:val="Strong"/>
                  <w:rFonts w:ascii="Cambria Math" w:hAnsi="Cambria Math" w:cs="Times New Roman"/>
                  <w:b w:val="0"/>
                  <w:bCs w:val="0"/>
                  <w:i/>
                  <w:sz w:val="20"/>
                  <w:szCs w:val="24"/>
                </w:rPr>
              </m:ctrlPr>
            </m:dPr>
            <m:e>
              <m:r>
                <w:rPr>
                  <w:rStyle w:val="Strong"/>
                  <w:rFonts w:ascii="Cambria Math" w:hAnsi="Cambria Math" w:cs="Times New Roman"/>
                  <w:sz w:val="20"/>
                  <w:szCs w:val="24"/>
                </w:rPr>
                <m:t>s</m:t>
              </m:r>
            </m:e>
          </m:d>
          <m:r>
            <w:rPr>
              <w:rStyle w:val="Strong"/>
              <w:rFonts w:ascii="Cambria Math" w:hAnsi="Cambria Math" w:cs="Times New Roman"/>
              <w:sz w:val="20"/>
              <w:szCs w:val="24"/>
            </w:rPr>
            <m:t xml:space="preserve">+ </m:t>
          </m:r>
          <m:sSup>
            <m:sSupPr>
              <m:ctrlPr>
                <w:rPr>
                  <w:rStyle w:val="Strong"/>
                  <w:rFonts w:ascii="Cambria Math" w:hAnsi="Cambria Math" w:cs="Times New Roman"/>
                  <w:b w:val="0"/>
                  <w:bCs w:val="0"/>
                  <w:i/>
                  <w:sz w:val="20"/>
                  <w:szCs w:val="24"/>
                </w:rPr>
              </m:ctrlPr>
            </m:sSupPr>
            <m:e>
              <m:r>
                <w:rPr>
                  <w:rStyle w:val="Strong"/>
                  <w:rFonts w:ascii="Cambria Math" w:hAnsi="Cambria Math" w:cs="Times New Roman"/>
                  <w:sz w:val="20"/>
                  <w:szCs w:val="24"/>
                </w:rPr>
                <m:t>2Na</m:t>
              </m:r>
            </m:e>
            <m:sup>
              <m:r>
                <w:rPr>
                  <w:rStyle w:val="Strong"/>
                  <w:rFonts w:ascii="Cambria Math" w:hAnsi="Cambria Math" w:cs="Times New Roman"/>
                  <w:sz w:val="20"/>
                  <w:szCs w:val="24"/>
                </w:rPr>
                <m:t>1+</m:t>
              </m:r>
            </m:sup>
          </m:sSup>
          <m:d>
            <m:dPr>
              <m:ctrlPr>
                <w:rPr>
                  <w:rStyle w:val="Strong"/>
                  <w:rFonts w:ascii="Cambria Math" w:hAnsi="Cambria Math" w:cs="Times New Roman"/>
                  <w:b w:val="0"/>
                  <w:bCs w:val="0"/>
                  <w:i/>
                  <w:sz w:val="20"/>
                  <w:szCs w:val="24"/>
                </w:rPr>
              </m:ctrlPr>
            </m:dPr>
            <m:e>
              <m:r>
                <w:rPr>
                  <w:rStyle w:val="Strong"/>
                  <w:rFonts w:ascii="Cambria Math" w:hAnsi="Cambria Math" w:cs="Times New Roman"/>
                  <w:sz w:val="20"/>
                  <w:szCs w:val="24"/>
                </w:rPr>
                <m:t>aq</m:t>
              </m:r>
            </m:e>
          </m:d>
          <m:r>
            <w:rPr>
              <w:rStyle w:val="Strong"/>
              <w:rFonts w:ascii="Cambria Math" w:hAnsi="Cambria Math" w:cs="Times New Roman"/>
              <w:sz w:val="20"/>
              <w:szCs w:val="24"/>
            </w:rPr>
            <m:t xml:space="preserve">+ </m:t>
          </m:r>
          <m:sSubSup>
            <m:sSubSupPr>
              <m:ctrlPr>
                <w:rPr>
                  <w:rStyle w:val="Strong"/>
                  <w:rFonts w:ascii="Cambria Math" w:hAnsi="Cambria Math" w:cs="Times New Roman"/>
                  <w:b w:val="0"/>
                  <w:bCs w:val="0"/>
                  <w:i/>
                  <w:sz w:val="20"/>
                  <w:szCs w:val="24"/>
                </w:rPr>
              </m:ctrlPr>
            </m:sSubSupPr>
            <m:e>
              <m:r>
                <w:rPr>
                  <w:rStyle w:val="Strong"/>
                  <w:rFonts w:ascii="Cambria Math" w:hAnsi="Cambria Math" w:cs="Times New Roman"/>
                  <w:sz w:val="20"/>
                  <w:szCs w:val="24"/>
                </w:rPr>
                <m:t>2NO</m:t>
              </m:r>
            </m:e>
            <m:sub>
              <m:r>
                <w:rPr>
                  <w:rStyle w:val="Strong"/>
                  <w:rFonts w:ascii="Cambria Math" w:hAnsi="Cambria Math" w:cs="Times New Roman"/>
                  <w:sz w:val="20"/>
                  <w:szCs w:val="24"/>
                </w:rPr>
                <m:t>3</m:t>
              </m:r>
            </m:sub>
            <m:sup>
              <m:r>
                <w:rPr>
                  <w:rStyle w:val="Strong"/>
                  <w:rFonts w:ascii="Cambria Math" w:hAnsi="Cambria Math" w:cs="Times New Roman"/>
                  <w:sz w:val="20"/>
                  <w:szCs w:val="24"/>
                </w:rPr>
                <m:t>1-</m:t>
              </m:r>
            </m:sup>
          </m:sSubSup>
          <m:r>
            <w:rPr>
              <w:rStyle w:val="Strong"/>
              <w:rFonts w:ascii="Cambria Math" w:hAnsi="Cambria Math" w:cs="Times New Roman"/>
              <w:sz w:val="20"/>
              <w:szCs w:val="24"/>
            </w:rPr>
            <m:t>(aq)</m:t>
          </m:r>
        </m:oMath>
      </m:oMathPara>
    </w:p>
    <w:p w:rsidR="00EB7DD4" w:rsidRPr="00A07F98" w:rsidRDefault="00EB7DD4" w:rsidP="00A07F98">
      <w:pPr>
        <w:jc w:val="both"/>
        <w:rPr>
          <w:rStyle w:val="Strong"/>
          <w:rFonts w:ascii="Times New Roman" w:eastAsiaTheme="minorEastAsia" w:hAnsi="Times New Roman" w:cs="Times New Roman"/>
          <w:b w:val="0"/>
          <w:bCs w:val="0"/>
          <w:sz w:val="20"/>
          <w:szCs w:val="24"/>
        </w:rPr>
      </w:pPr>
      <w:r w:rsidRPr="00A07F98">
        <w:rPr>
          <w:rStyle w:val="Strong"/>
          <w:rFonts w:ascii="Times New Roman" w:eastAsiaTheme="minorEastAsia" w:hAnsi="Times New Roman" w:cs="Times New Roman"/>
          <w:b w:val="0"/>
          <w:bCs w:val="0"/>
          <w:sz w:val="20"/>
          <w:szCs w:val="24"/>
        </w:rPr>
        <w:t xml:space="preserve">Notice </w:t>
      </w:r>
      <w:r w:rsidR="00953B4B" w:rsidRPr="00A07F98">
        <w:rPr>
          <w:rStyle w:val="Strong"/>
          <w:rFonts w:ascii="Times New Roman" w:eastAsiaTheme="minorEastAsia" w:hAnsi="Times New Roman" w:cs="Times New Roman"/>
          <w:b w:val="0"/>
          <w:bCs w:val="0"/>
          <w:sz w:val="20"/>
          <w:szCs w:val="24"/>
        </w:rPr>
        <w:t>that the sodium ions and the nitrate ions stayed dissociated in solution.  They don’t combine to form a precipitate and are called spectator ions.  They are called spectator ions because they are present in the reaction mixture, but don’t participate in the reaction.</w:t>
      </w:r>
    </w:p>
    <w:p w:rsidR="00953B4B" w:rsidRPr="00A07F98" w:rsidRDefault="00953B4B" w:rsidP="00A07F98">
      <w:pPr>
        <w:jc w:val="both"/>
        <w:rPr>
          <w:rStyle w:val="Strong"/>
          <w:rFonts w:ascii="Times New Roman" w:eastAsiaTheme="minorEastAsia" w:hAnsi="Times New Roman" w:cs="Times New Roman"/>
          <w:b w:val="0"/>
          <w:bCs w:val="0"/>
          <w:sz w:val="20"/>
          <w:szCs w:val="24"/>
        </w:rPr>
      </w:pPr>
      <w:r w:rsidRPr="00A07F98">
        <w:rPr>
          <w:rStyle w:val="Strong"/>
          <w:rFonts w:ascii="Times New Roman" w:eastAsiaTheme="minorEastAsia" w:hAnsi="Times New Roman" w:cs="Times New Roman"/>
          <w:b w:val="0"/>
          <w:bCs w:val="0"/>
          <w:sz w:val="20"/>
          <w:szCs w:val="24"/>
        </w:rPr>
        <w:t>If two aqueous ionic salt solutions are mixed together</w:t>
      </w:r>
      <w:r w:rsidR="008C5D2A" w:rsidRPr="00A07F98">
        <w:rPr>
          <w:rStyle w:val="Strong"/>
          <w:rFonts w:ascii="Times New Roman" w:eastAsiaTheme="minorEastAsia" w:hAnsi="Times New Roman" w:cs="Times New Roman"/>
          <w:b w:val="0"/>
          <w:bCs w:val="0"/>
          <w:sz w:val="20"/>
          <w:szCs w:val="24"/>
        </w:rPr>
        <w:t xml:space="preserve">, and a visible precipitate does not form, then an appropriate conclusion would be that the two salts did not react with each other.  </w:t>
      </w:r>
    </w:p>
    <w:p w:rsidR="008C5D2A" w:rsidRPr="00A07F98" w:rsidRDefault="008C5D2A" w:rsidP="00A07F98">
      <w:pPr>
        <w:jc w:val="both"/>
        <w:rPr>
          <w:rStyle w:val="Strong"/>
          <w:rFonts w:ascii="Times New Roman" w:eastAsiaTheme="minorEastAsia" w:hAnsi="Times New Roman" w:cs="Times New Roman"/>
          <w:b w:val="0"/>
          <w:bCs w:val="0"/>
          <w:sz w:val="20"/>
          <w:szCs w:val="24"/>
        </w:rPr>
      </w:pPr>
      <w:r w:rsidRPr="00A07F98">
        <w:rPr>
          <w:rStyle w:val="Strong"/>
          <w:rFonts w:ascii="Times New Roman" w:eastAsiaTheme="minorEastAsia" w:hAnsi="Times New Roman" w:cs="Times New Roman"/>
          <w:b w:val="0"/>
          <w:bCs w:val="0"/>
          <w:sz w:val="20"/>
          <w:szCs w:val="24"/>
        </w:rPr>
        <w:t xml:space="preserve">It is important to note that every salt has some degree of solubility, however slight.  Some salts dissolve easily in water while others do not.  Even if a salt is considered insoluble, a few ions will be pulled off the crystal lattice to dissolve in water.  Tables of </w:t>
      </w:r>
      <w:proofErr w:type="spellStart"/>
      <w:r w:rsidRPr="00A07F98">
        <w:rPr>
          <w:rStyle w:val="Strong"/>
          <w:rFonts w:ascii="Times New Roman" w:eastAsiaTheme="minorEastAsia" w:hAnsi="Times New Roman" w:cs="Times New Roman"/>
          <w:b w:val="0"/>
          <w:bCs w:val="0"/>
          <w:sz w:val="20"/>
          <w:szCs w:val="24"/>
        </w:rPr>
        <w:t>solubilities</w:t>
      </w:r>
      <w:proofErr w:type="spellEnd"/>
      <w:r w:rsidRPr="00A07F98">
        <w:rPr>
          <w:rStyle w:val="Strong"/>
          <w:rFonts w:ascii="Times New Roman" w:eastAsiaTheme="minorEastAsia" w:hAnsi="Times New Roman" w:cs="Times New Roman"/>
          <w:b w:val="0"/>
          <w:bCs w:val="0"/>
          <w:sz w:val="20"/>
          <w:szCs w:val="24"/>
        </w:rPr>
        <w:t xml:space="preserve"> can help predict whether or not a precipitate will form when two aqueous salt solutions are mixed together.  </w:t>
      </w:r>
    </w:p>
    <w:p w:rsidR="00734DB7" w:rsidRPr="00A07F98" w:rsidRDefault="00734DB7" w:rsidP="00B343D5">
      <w:pPr>
        <w:rPr>
          <w:rStyle w:val="Strong"/>
          <w:rFonts w:ascii="Times New Roman" w:eastAsiaTheme="minorEastAsia" w:hAnsi="Times New Roman" w:cs="Times New Roman"/>
          <w:bCs w:val="0"/>
          <w:sz w:val="20"/>
          <w:szCs w:val="24"/>
        </w:rPr>
      </w:pPr>
      <w:r w:rsidRPr="00A07F98">
        <w:rPr>
          <w:rStyle w:val="Strong"/>
          <w:rFonts w:ascii="Times New Roman" w:eastAsiaTheme="minorEastAsia" w:hAnsi="Times New Roman" w:cs="Times New Roman"/>
          <w:bCs w:val="0"/>
          <w:sz w:val="20"/>
          <w:szCs w:val="24"/>
        </w:rPr>
        <w:t>Materials:</w:t>
      </w:r>
    </w:p>
    <w:p w:rsidR="00734DB7" w:rsidRPr="00A07F98" w:rsidRDefault="00734DB7" w:rsidP="00B343D5">
      <w:pPr>
        <w:rPr>
          <w:rStyle w:val="Strong"/>
          <w:rFonts w:ascii="Times New Roman" w:eastAsiaTheme="minorEastAsia" w:hAnsi="Times New Roman" w:cs="Times New Roman"/>
          <w:b w:val="0"/>
          <w:bCs w:val="0"/>
          <w:i/>
          <w:sz w:val="20"/>
          <w:szCs w:val="24"/>
        </w:rPr>
      </w:pPr>
      <w:r w:rsidRPr="00A07F98">
        <w:rPr>
          <w:rStyle w:val="Strong"/>
          <w:rFonts w:ascii="Times New Roman" w:eastAsiaTheme="minorEastAsia" w:hAnsi="Times New Roman" w:cs="Times New Roman"/>
          <w:b w:val="0"/>
          <w:bCs w:val="0"/>
          <w:i/>
          <w:sz w:val="20"/>
          <w:szCs w:val="24"/>
        </w:rPr>
        <w:t>Part I Chemicals – All salt solutions listed below have a concentration of 0.1 M.</w:t>
      </w:r>
    </w:p>
    <w:p w:rsidR="00734DB7" w:rsidRPr="00A07F98" w:rsidRDefault="00734DB7" w:rsidP="00A07F98">
      <w:pPr>
        <w:tabs>
          <w:tab w:val="left" w:pos="2880"/>
          <w:tab w:val="left" w:pos="5760"/>
          <w:tab w:val="left" w:pos="8640"/>
        </w:tabs>
        <w:spacing w:line="240" w:lineRule="auto"/>
        <w:contextualSpacing/>
        <w:rPr>
          <w:rStyle w:val="Strong"/>
          <w:rFonts w:ascii="Times New Roman" w:eastAsiaTheme="minorEastAsia" w:hAnsi="Times New Roman" w:cs="Times New Roman"/>
          <w:b w:val="0"/>
          <w:bCs w:val="0"/>
          <w:sz w:val="20"/>
          <w:szCs w:val="24"/>
        </w:rPr>
      </w:pPr>
      <w:r w:rsidRPr="00A07F98">
        <w:rPr>
          <w:rStyle w:val="Strong"/>
          <w:rFonts w:ascii="Times New Roman" w:eastAsiaTheme="minorEastAsia" w:hAnsi="Times New Roman" w:cs="Times New Roman"/>
          <w:b w:val="0"/>
          <w:bCs w:val="0"/>
          <w:sz w:val="20"/>
          <w:szCs w:val="24"/>
        </w:rPr>
        <w:t>AgNO</w:t>
      </w:r>
      <w:r w:rsidRPr="00A07F98">
        <w:rPr>
          <w:rStyle w:val="Strong"/>
          <w:rFonts w:ascii="Times New Roman" w:eastAsiaTheme="minorEastAsia" w:hAnsi="Times New Roman" w:cs="Times New Roman"/>
          <w:b w:val="0"/>
          <w:bCs w:val="0"/>
          <w:sz w:val="20"/>
          <w:szCs w:val="24"/>
          <w:vertAlign w:val="subscript"/>
        </w:rPr>
        <w:t>3</w:t>
      </w:r>
      <w:r w:rsidRPr="00A07F98">
        <w:rPr>
          <w:rStyle w:val="Strong"/>
          <w:rFonts w:ascii="Times New Roman" w:eastAsiaTheme="minorEastAsia" w:hAnsi="Times New Roman" w:cs="Times New Roman"/>
          <w:b w:val="0"/>
          <w:bCs w:val="0"/>
          <w:sz w:val="20"/>
          <w:szCs w:val="24"/>
        </w:rPr>
        <w:tab/>
        <w:t>BaCl</w:t>
      </w:r>
      <w:r w:rsidRPr="00A07F98">
        <w:rPr>
          <w:rStyle w:val="Strong"/>
          <w:rFonts w:ascii="Times New Roman" w:eastAsiaTheme="minorEastAsia" w:hAnsi="Times New Roman" w:cs="Times New Roman"/>
          <w:b w:val="0"/>
          <w:bCs w:val="0"/>
          <w:sz w:val="20"/>
          <w:szCs w:val="24"/>
          <w:vertAlign w:val="subscript"/>
        </w:rPr>
        <w:t>2</w:t>
      </w:r>
      <w:r w:rsidRPr="00A07F98">
        <w:rPr>
          <w:rStyle w:val="Strong"/>
          <w:rFonts w:ascii="Times New Roman" w:eastAsiaTheme="minorEastAsia" w:hAnsi="Times New Roman" w:cs="Times New Roman"/>
          <w:b w:val="0"/>
          <w:bCs w:val="0"/>
          <w:sz w:val="20"/>
          <w:szCs w:val="24"/>
        </w:rPr>
        <w:tab/>
        <w:t>Na</w:t>
      </w:r>
      <w:r w:rsidRPr="00A07F98">
        <w:rPr>
          <w:rStyle w:val="Strong"/>
          <w:rFonts w:ascii="Times New Roman" w:eastAsiaTheme="minorEastAsia" w:hAnsi="Times New Roman" w:cs="Times New Roman"/>
          <w:b w:val="0"/>
          <w:bCs w:val="0"/>
          <w:sz w:val="20"/>
          <w:szCs w:val="24"/>
          <w:vertAlign w:val="subscript"/>
        </w:rPr>
        <w:t>2</w:t>
      </w:r>
      <w:r w:rsidRPr="00A07F98">
        <w:rPr>
          <w:rStyle w:val="Strong"/>
          <w:rFonts w:ascii="Times New Roman" w:eastAsiaTheme="minorEastAsia" w:hAnsi="Times New Roman" w:cs="Times New Roman"/>
          <w:b w:val="0"/>
          <w:bCs w:val="0"/>
          <w:sz w:val="20"/>
          <w:szCs w:val="24"/>
        </w:rPr>
        <w:t>CO</w:t>
      </w:r>
      <w:r w:rsidRPr="00A07F98">
        <w:rPr>
          <w:rStyle w:val="Strong"/>
          <w:rFonts w:ascii="Times New Roman" w:eastAsiaTheme="minorEastAsia" w:hAnsi="Times New Roman" w:cs="Times New Roman"/>
          <w:b w:val="0"/>
          <w:bCs w:val="0"/>
          <w:sz w:val="20"/>
          <w:szCs w:val="24"/>
          <w:vertAlign w:val="subscript"/>
        </w:rPr>
        <w:t>3</w:t>
      </w:r>
      <w:r w:rsidRPr="00A07F98">
        <w:rPr>
          <w:rStyle w:val="Strong"/>
          <w:rFonts w:ascii="Times New Roman" w:eastAsiaTheme="minorEastAsia" w:hAnsi="Times New Roman" w:cs="Times New Roman"/>
          <w:b w:val="0"/>
          <w:bCs w:val="0"/>
          <w:sz w:val="20"/>
          <w:szCs w:val="24"/>
        </w:rPr>
        <w:tab/>
        <w:t>K</w:t>
      </w:r>
      <w:r w:rsidRPr="00A07F98">
        <w:rPr>
          <w:rStyle w:val="Strong"/>
          <w:rFonts w:ascii="Times New Roman" w:eastAsiaTheme="minorEastAsia" w:hAnsi="Times New Roman" w:cs="Times New Roman"/>
          <w:b w:val="0"/>
          <w:bCs w:val="0"/>
          <w:sz w:val="20"/>
          <w:szCs w:val="24"/>
          <w:vertAlign w:val="subscript"/>
        </w:rPr>
        <w:t>3</w:t>
      </w:r>
      <w:r w:rsidRPr="00A07F98">
        <w:rPr>
          <w:rStyle w:val="Strong"/>
          <w:rFonts w:ascii="Times New Roman" w:eastAsiaTheme="minorEastAsia" w:hAnsi="Times New Roman" w:cs="Times New Roman"/>
          <w:b w:val="0"/>
          <w:bCs w:val="0"/>
          <w:sz w:val="20"/>
          <w:szCs w:val="24"/>
        </w:rPr>
        <w:t>PO</w:t>
      </w:r>
      <w:r w:rsidRPr="00A07F98">
        <w:rPr>
          <w:rStyle w:val="Strong"/>
          <w:rFonts w:ascii="Times New Roman" w:eastAsiaTheme="minorEastAsia" w:hAnsi="Times New Roman" w:cs="Times New Roman"/>
          <w:b w:val="0"/>
          <w:bCs w:val="0"/>
          <w:sz w:val="20"/>
          <w:szCs w:val="24"/>
          <w:vertAlign w:val="subscript"/>
        </w:rPr>
        <w:t>4</w:t>
      </w:r>
    </w:p>
    <w:p w:rsidR="00734DB7" w:rsidRPr="00A07F98" w:rsidRDefault="00734DB7" w:rsidP="00734DB7">
      <w:pPr>
        <w:tabs>
          <w:tab w:val="left" w:pos="2880"/>
          <w:tab w:val="left" w:pos="5760"/>
          <w:tab w:val="left" w:pos="8640"/>
        </w:tabs>
        <w:rPr>
          <w:rStyle w:val="Strong"/>
          <w:rFonts w:ascii="Times New Roman" w:eastAsiaTheme="minorEastAsia" w:hAnsi="Times New Roman" w:cs="Times New Roman"/>
          <w:b w:val="0"/>
          <w:bCs w:val="0"/>
          <w:sz w:val="20"/>
          <w:szCs w:val="24"/>
        </w:rPr>
      </w:pPr>
      <w:proofErr w:type="spellStart"/>
      <w:proofErr w:type="gramStart"/>
      <w:r w:rsidRPr="00A07F98">
        <w:rPr>
          <w:rStyle w:val="Strong"/>
          <w:rFonts w:ascii="Times New Roman" w:eastAsiaTheme="minorEastAsia" w:hAnsi="Times New Roman" w:cs="Times New Roman"/>
          <w:b w:val="0"/>
          <w:bCs w:val="0"/>
          <w:sz w:val="20"/>
          <w:szCs w:val="24"/>
        </w:rPr>
        <w:t>Ca</w:t>
      </w:r>
      <w:proofErr w:type="spellEnd"/>
      <w:r w:rsidRPr="00A07F98">
        <w:rPr>
          <w:rStyle w:val="Strong"/>
          <w:rFonts w:ascii="Times New Roman" w:eastAsiaTheme="minorEastAsia" w:hAnsi="Times New Roman" w:cs="Times New Roman"/>
          <w:b w:val="0"/>
          <w:bCs w:val="0"/>
          <w:sz w:val="20"/>
          <w:szCs w:val="24"/>
        </w:rPr>
        <w:t>(</w:t>
      </w:r>
      <w:proofErr w:type="gramEnd"/>
      <w:r w:rsidRPr="00A07F98">
        <w:rPr>
          <w:rStyle w:val="Strong"/>
          <w:rFonts w:ascii="Times New Roman" w:eastAsiaTheme="minorEastAsia" w:hAnsi="Times New Roman" w:cs="Times New Roman"/>
          <w:b w:val="0"/>
          <w:bCs w:val="0"/>
          <w:sz w:val="20"/>
          <w:szCs w:val="24"/>
        </w:rPr>
        <w:t>NO</w:t>
      </w:r>
      <w:r w:rsidRPr="00A07F98">
        <w:rPr>
          <w:rStyle w:val="Strong"/>
          <w:rFonts w:ascii="Times New Roman" w:eastAsiaTheme="minorEastAsia" w:hAnsi="Times New Roman" w:cs="Times New Roman"/>
          <w:b w:val="0"/>
          <w:bCs w:val="0"/>
          <w:sz w:val="20"/>
          <w:szCs w:val="24"/>
          <w:vertAlign w:val="subscript"/>
        </w:rPr>
        <w:t>3</w:t>
      </w:r>
      <w:r w:rsidRPr="00A07F98">
        <w:rPr>
          <w:rStyle w:val="Strong"/>
          <w:rFonts w:ascii="Times New Roman" w:eastAsiaTheme="minorEastAsia" w:hAnsi="Times New Roman" w:cs="Times New Roman"/>
          <w:b w:val="0"/>
          <w:bCs w:val="0"/>
          <w:sz w:val="20"/>
          <w:szCs w:val="24"/>
        </w:rPr>
        <w:t>)</w:t>
      </w:r>
      <w:r w:rsidRPr="00A07F98">
        <w:rPr>
          <w:rStyle w:val="Strong"/>
          <w:rFonts w:ascii="Times New Roman" w:eastAsiaTheme="minorEastAsia" w:hAnsi="Times New Roman" w:cs="Times New Roman"/>
          <w:b w:val="0"/>
          <w:bCs w:val="0"/>
          <w:sz w:val="20"/>
          <w:szCs w:val="24"/>
          <w:vertAlign w:val="subscript"/>
        </w:rPr>
        <w:t>2</w:t>
      </w:r>
      <w:r w:rsidRPr="00A07F98">
        <w:rPr>
          <w:rStyle w:val="Strong"/>
          <w:rFonts w:ascii="Times New Roman" w:eastAsiaTheme="minorEastAsia" w:hAnsi="Times New Roman" w:cs="Times New Roman"/>
          <w:b w:val="0"/>
          <w:bCs w:val="0"/>
          <w:sz w:val="20"/>
          <w:szCs w:val="24"/>
        </w:rPr>
        <w:tab/>
        <w:t>(NH</w:t>
      </w:r>
      <w:r w:rsidRPr="00A07F98">
        <w:rPr>
          <w:rStyle w:val="Strong"/>
          <w:rFonts w:ascii="Times New Roman" w:eastAsiaTheme="minorEastAsia" w:hAnsi="Times New Roman" w:cs="Times New Roman"/>
          <w:b w:val="0"/>
          <w:bCs w:val="0"/>
          <w:sz w:val="20"/>
          <w:szCs w:val="24"/>
          <w:vertAlign w:val="subscript"/>
        </w:rPr>
        <w:t>4</w:t>
      </w:r>
      <w:r w:rsidRPr="00A07F98">
        <w:rPr>
          <w:rStyle w:val="Strong"/>
          <w:rFonts w:ascii="Times New Roman" w:eastAsiaTheme="minorEastAsia" w:hAnsi="Times New Roman" w:cs="Times New Roman"/>
          <w:b w:val="0"/>
          <w:bCs w:val="0"/>
          <w:sz w:val="20"/>
          <w:szCs w:val="24"/>
        </w:rPr>
        <w:t>)</w:t>
      </w:r>
      <w:r w:rsidRPr="00A07F98">
        <w:rPr>
          <w:rStyle w:val="Strong"/>
          <w:rFonts w:ascii="Times New Roman" w:eastAsiaTheme="minorEastAsia" w:hAnsi="Times New Roman" w:cs="Times New Roman"/>
          <w:b w:val="0"/>
          <w:bCs w:val="0"/>
          <w:sz w:val="20"/>
          <w:szCs w:val="24"/>
          <w:vertAlign w:val="subscript"/>
        </w:rPr>
        <w:t>2</w:t>
      </w:r>
      <w:r w:rsidRPr="00A07F98">
        <w:rPr>
          <w:rStyle w:val="Strong"/>
          <w:rFonts w:ascii="Times New Roman" w:eastAsiaTheme="minorEastAsia" w:hAnsi="Times New Roman" w:cs="Times New Roman"/>
          <w:b w:val="0"/>
          <w:bCs w:val="0"/>
          <w:sz w:val="20"/>
          <w:szCs w:val="24"/>
        </w:rPr>
        <w:t>SO</w:t>
      </w:r>
      <w:r w:rsidRPr="00A07F98">
        <w:rPr>
          <w:rStyle w:val="Strong"/>
          <w:rFonts w:ascii="Times New Roman" w:eastAsiaTheme="minorEastAsia" w:hAnsi="Times New Roman" w:cs="Times New Roman"/>
          <w:b w:val="0"/>
          <w:bCs w:val="0"/>
          <w:sz w:val="20"/>
          <w:szCs w:val="24"/>
          <w:vertAlign w:val="subscript"/>
        </w:rPr>
        <w:t>4</w:t>
      </w:r>
      <w:r w:rsidRPr="00A07F98">
        <w:rPr>
          <w:rStyle w:val="Strong"/>
          <w:rFonts w:ascii="Times New Roman" w:eastAsiaTheme="minorEastAsia" w:hAnsi="Times New Roman" w:cs="Times New Roman"/>
          <w:b w:val="0"/>
          <w:bCs w:val="0"/>
          <w:sz w:val="20"/>
          <w:szCs w:val="24"/>
        </w:rPr>
        <w:tab/>
      </w:r>
      <w:proofErr w:type="spellStart"/>
      <w:r w:rsidRPr="00A07F98">
        <w:rPr>
          <w:rStyle w:val="Strong"/>
          <w:rFonts w:ascii="Times New Roman" w:eastAsiaTheme="minorEastAsia" w:hAnsi="Times New Roman" w:cs="Times New Roman"/>
          <w:b w:val="0"/>
          <w:bCs w:val="0"/>
          <w:sz w:val="20"/>
          <w:szCs w:val="24"/>
        </w:rPr>
        <w:t>Pb</w:t>
      </w:r>
      <w:proofErr w:type="spellEnd"/>
      <w:r w:rsidRPr="00A07F98">
        <w:rPr>
          <w:rStyle w:val="Strong"/>
          <w:rFonts w:ascii="Times New Roman" w:eastAsiaTheme="minorEastAsia" w:hAnsi="Times New Roman" w:cs="Times New Roman"/>
          <w:b w:val="0"/>
          <w:bCs w:val="0"/>
          <w:sz w:val="20"/>
          <w:szCs w:val="24"/>
        </w:rPr>
        <w:t>(NO</w:t>
      </w:r>
      <w:r w:rsidRPr="00A07F98">
        <w:rPr>
          <w:rStyle w:val="Strong"/>
          <w:rFonts w:ascii="Times New Roman" w:eastAsiaTheme="minorEastAsia" w:hAnsi="Times New Roman" w:cs="Times New Roman"/>
          <w:b w:val="0"/>
          <w:bCs w:val="0"/>
          <w:sz w:val="20"/>
          <w:szCs w:val="24"/>
          <w:vertAlign w:val="subscript"/>
        </w:rPr>
        <w:t>3</w:t>
      </w:r>
      <w:r w:rsidRPr="00A07F98">
        <w:rPr>
          <w:rStyle w:val="Strong"/>
          <w:rFonts w:ascii="Times New Roman" w:eastAsiaTheme="minorEastAsia" w:hAnsi="Times New Roman" w:cs="Times New Roman"/>
          <w:b w:val="0"/>
          <w:bCs w:val="0"/>
          <w:sz w:val="20"/>
          <w:szCs w:val="24"/>
        </w:rPr>
        <w:t>)</w:t>
      </w:r>
      <w:r w:rsidRPr="00A07F98">
        <w:rPr>
          <w:rStyle w:val="Strong"/>
          <w:rFonts w:ascii="Times New Roman" w:eastAsiaTheme="minorEastAsia" w:hAnsi="Times New Roman" w:cs="Times New Roman"/>
          <w:b w:val="0"/>
          <w:bCs w:val="0"/>
          <w:sz w:val="20"/>
          <w:szCs w:val="24"/>
          <w:vertAlign w:val="subscript"/>
        </w:rPr>
        <w:t>2</w:t>
      </w:r>
    </w:p>
    <w:p w:rsidR="00734DB7" w:rsidRPr="00A07F98" w:rsidRDefault="00734DB7" w:rsidP="00734DB7">
      <w:pPr>
        <w:tabs>
          <w:tab w:val="left" w:pos="2880"/>
          <w:tab w:val="left" w:pos="5760"/>
          <w:tab w:val="left" w:pos="8640"/>
        </w:tabs>
        <w:rPr>
          <w:rStyle w:val="Strong"/>
          <w:rFonts w:ascii="Times New Roman" w:eastAsiaTheme="minorEastAsia" w:hAnsi="Times New Roman" w:cs="Times New Roman"/>
          <w:b w:val="0"/>
          <w:bCs w:val="0"/>
          <w:i/>
          <w:sz w:val="20"/>
          <w:szCs w:val="24"/>
        </w:rPr>
      </w:pPr>
      <w:r w:rsidRPr="00A07F98">
        <w:rPr>
          <w:rStyle w:val="Strong"/>
          <w:rFonts w:ascii="Times New Roman" w:eastAsiaTheme="minorEastAsia" w:hAnsi="Times New Roman" w:cs="Times New Roman"/>
          <w:b w:val="0"/>
          <w:bCs w:val="0"/>
          <w:i/>
          <w:sz w:val="20"/>
          <w:szCs w:val="24"/>
        </w:rPr>
        <w:t>Part II Chemicals – All salt solutions listed below have a concentration of 0.1 M.</w:t>
      </w:r>
    </w:p>
    <w:p w:rsidR="00734DB7" w:rsidRPr="00A07F98" w:rsidRDefault="00734DB7" w:rsidP="00A07F98">
      <w:pPr>
        <w:tabs>
          <w:tab w:val="left" w:pos="2880"/>
          <w:tab w:val="left" w:pos="5760"/>
          <w:tab w:val="left" w:pos="8640"/>
        </w:tabs>
        <w:spacing w:line="240" w:lineRule="auto"/>
        <w:contextualSpacing/>
        <w:rPr>
          <w:rStyle w:val="Strong"/>
          <w:rFonts w:ascii="Times New Roman" w:eastAsiaTheme="minorEastAsia" w:hAnsi="Times New Roman" w:cs="Times New Roman"/>
          <w:b w:val="0"/>
          <w:bCs w:val="0"/>
          <w:sz w:val="20"/>
          <w:szCs w:val="24"/>
        </w:rPr>
      </w:pPr>
      <w:r w:rsidRPr="00A07F98">
        <w:rPr>
          <w:rStyle w:val="Strong"/>
          <w:rFonts w:ascii="Times New Roman" w:eastAsiaTheme="minorEastAsia" w:hAnsi="Times New Roman" w:cs="Times New Roman"/>
          <w:b w:val="0"/>
          <w:bCs w:val="0"/>
          <w:sz w:val="20"/>
          <w:szCs w:val="24"/>
        </w:rPr>
        <w:t>FeCl</w:t>
      </w:r>
      <w:r w:rsidRPr="00A07F98">
        <w:rPr>
          <w:rStyle w:val="Strong"/>
          <w:rFonts w:ascii="Times New Roman" w:eastAsiaTheme="minorEastAsia" w:hAnsi="Times New Roman" w:cs="Times New Roman"/>
          <w:b w:val="0"/>
          <w:bCs w:val="0"/>
          <w:sz w:val="20"/>
          <w:szCs w:val="24"/>
          <w:vertAlign w:val="subscript"/>
        </w:rPr>
        <w:t>3</w:t>
      </w:r>
      <w:r w:rsidRPr="00A07F98">
        <w:rPr>
          <w:rStyle w:val="Strong"/>
          <w:rFonts w:ascii="Times New Roman" w:eastAsiaTheme="minorEastAsia" w:hAnsi="Times New Roman" w:cs="Times New Roman"/>
          <w:b w:val="0"/>
          <w:bCs w:val="0"/>
          <w:sz w:val="20"/>
          <w:szCs w:val="24"/>
        </w:rPr>
        <w:tab/>
        <w:t>MgBr</w:t>
      </w:r>
      <w:r w:rsidRPr="00A07F98">
        <w:rPr>
          <w:rStyle w:val="Strong"/>
          <w:rFonts w:ascii="Times New Roman" w:eastAsiaTheme="minorEastAsia" w:hAnsi="Times New Roman" w:cs="Times New Roman"/>
          <w:b w:val="0"/>
          <w:bCs w:val="0"/>
          <w:sz w:val="20"/>
          <w:szCs w:val="24"/>
          <w:vertAlign w:val="subscript"/>
        </w:rPr>
        <w:t>2</w:t>
      </w:r>
      <w:r w:rsidRPr="00A07F98">
        <w:rPr>
          <w:rStyle w:val="Strong"/>
          <w:rFonts w:ascii="Times New Roman" w:eastAsiaTheme="minorEastAsia" w:hAnsi="Times New Roman" w:cs="Times New Roman"/>
          <w:b w:val="0"/>
          <w:bCs w:val="0"/>
          <w:sz w:val="20"/>
          <w:szCs w:val="24"/>
        </w:rPr>
        <w:tab/>
        <w:t>K</w:t>
      </w:r>
      <w:r w:rsidRPr="00A07F98">
        <w:rPr>
          <w:rStyle w:val="Strong"/>
          <w:rFonts w:ascii="Times New Roman" w:eastAsiaTheme="minorEastAsia" w:hAnsi="Times New Roman" w:cs="Times New Roman"/>
          <w:b w:val="0"/>
          <w:bCs w:val="0"/>
          <w:sz w:val="20"/>
          <w:szCs w:val="24"/>
          <w:vertAlign w:val="subscript"/>
        </w:rPr>
        <w:t>2</w:t>
      </w:r>
      <w:r w:rsidRPr="00A07F98">
        <w:rPr>
          <w:rStyle w:val="Strong"/>
          <w:rFonts w:ascii="Times New Roman" w:eastAsiaTheme="minorEastAsia" w:hAnsi="Times New Roman" w:cs="Times New Roman"/>
          <w:b w:val="0"/>
          <w:bCs w:val="0"/>
          <w:sz w:val="20"/>
          <w:szCs w:val="24"/>
        </w:rPr>
        <w:t>CO</w:t>
      </w:r>
      <w:r w:rsidRPr="00A07F98">
        <w:rPr>
          <w:rStyle w:val="Strong"/>
          <w:rFonts w:ascii="Times New Roman" w:eastAsiaTheme="minorEastAsia" w:hAnsi="Times New Roman" w:cs="Times New Roman"/>
          <w:b w:val="0"/>
          <w:bCs w:val="0"/>
          <w:sz w:val="20"/>
          <w:szCs w:val="24"/>
          <w:vertAlign w:val="subscript"/>
        </w:rPr>
        <w:t>3</w:t>
      </w:r>
      <w:r w:rsidRPr="00A07F98">
        <w:rPr>
          <w:rStyle w:val="Strong"/>
          <w:rFonts w:ascii="Times New Roman" w:eastAsiaTheme="minorEastAsia" w:hAnsi="Times New Roman" w:cs="Times New Roman"/>
          <w:b w:val="0"/>
          <w:bCs w:val="0"/>
          <w:sz w:val="20"/>
          <w:szCs w:val="24"/>
        </w:rPr>
        <w:tab/>
      </w:r>
      <w:proofErr w:type="spellStart"/>
      <w:r w:rsidRPr="00A07F98">
        <w:rPr>
          <w:rStyle w:val="Strong"/>
          <w:rFonts w:ascii="Times New Roman" w:eastAsiaTheme="minorEastAsia" w:hAnsi="Times New Roman" w:cs="Times New Roman"/>
          <w:b w:val="0"/>
          <w:bCs w:val="0"/>
          <w:sz w:val="20"/>
          <w:szCs w:val="24"/>
        </w:rPr>
        <w:t>NaOH</w:t>
      </w:r>
      <w:proofErr w:type="spellEnd"/>
    </w:p>
    <w:p w:rsidR="00734DB7" w:rsidRPr="00A07F98" w:rsidRDefault="00734DB7" w:rsidP="00734DB7">
      <w:pPr>
        <w:tabs>
          <w:tab w:val="left" w:pos="2880"/>
          <w:tab w:val="left" w:pos="5760"/>
          <w:tab w:val="left" w:pos="8640"/>
        </w:tabs>
        <w:rPr>
          <w:rStyle w:val="Strong"/>
          <w:rFonts w:ascii="Times New Roman" w:eastAsiaTheme="minorEastAsia" w:hAnsi="Times New Roman" w:cs="Times New Roman"/>
          <w:b w:val="0"/>
          <w:bCs w:val="0"/>
          <w:sz w:val="20"/>
          <w:szCs w:val="24"/>
        </w:rPr>
      </w:pPr>
      <w:proofErr w:type="spellStart"/>
      <w:proofErr w:type="gramStart"/>
      <w:r w:rsidRPr="00A07F98">
        <w:rPr>
          <w:rStyle w:val="Strong"/>
          <w:rFonts w:ascii="Times New Roman" w:eastAsiaTheme="minorEastAsia" w:hAnsi="Times New Roman" w:cs="Times New Roman"/>
          <w:b w:val="0"/>
          <w:bCs w:val="0"/>
          <w:sz w:val="20"/>
          <w:szCs w:val="24"/>
        </w:rPr>
        <w:t>Pb</w:t>
      </w:r>
      <w:proofErr w:type="spellEnd"/>
      <w:r w:rsidRPr="00A07F98">
        <w:rPr>
          <w:rStyle w:val="Strong"/>
          <w:rFonts w:ascii="Times New Roman" w:eastAsiaTheme="minorEastAsia" w:hAnsi="Times New Roman" w:cs="Times New Roman"/>
          <w:b w:val="0"/>
          <w:bCs w:val="0"/>
          <w:sz w:val="20"/>
          <w:szCs w:val="24"/>
        </w:rPr>
        <w:t>(</w:t>
      </w:r>
      <w:proofErr w:type="gramEnd"/>
      <w:r w:rsidRPr="00A07F98">
        <w:rPr>
          <w:rStyle w:val="Strong"/>
          <w:rFonts w:ascii="Times New Roman" w:eastAsiaTheme="minorEastAsia" w:hAnsi="Times New Roman" w:cs="Times New Roman"/>
          <w:b w:val="0"/>
          <w:bCs w:val="0"/>
          <w:sz w:val="20"/>
          <w:szCs w:val="24"/>
        </w:rPr>
        <w:t>NO</w:t>
      </w:r>
      <w:r w:rsidRPr="00A07F98">
        <w:rPr>
          <w:rStyle w:val="Strong"/>
          <w:rFonts w:ascii="Times New Roman" w:eastAsiaTheme="minorEastAsia" w:hAnsi="Times New Roman" w:cs="Times New Roman"/>
          <w:b w:val="0"/>
          <w:bCs w:val="0"/>
          <w:sz w:val="20"/>
          <w:szCs w:val="24"/>
          <w:vertAlign w:val="subscript"/>
        </w:rPr>
        <w:t>3</w:t>
      </w:r>
      <w:r w:rsidRPr="00A07F98">
        <w:rPr>
          <w:rStyle w:val="Strong"/>
          <w:rFonts w:ascii="Times New Roman" w:eastAsiaTheme="minorEastAsia" w:hAnsi="Times New Roman" w:cs="Times New Roman"/>
          <w:b w:val="0"/>
          <w:bCs w:val="0"/>
          <w:sz w:val="20"/>
          <w:szCs w:val="24"/>
        </w:rPr>
        <w:t>)</w:t>
      </w:r>
      <w:r w:rsidRPr="00A07F98">
        <w:rPr>
          <w:rStyle w:val="Strong"/>
          <w:rFonts w:ascii="Times New Roman" w:eastAsiaTheme="minorEastAsia" w:hAnsi="Times New Roman" w:cs="Times New Roman"/>
          <w:b w:val="0"/>
          <w:bCs w:val="0"/>
          <w:sz w:val="20"/>
          <w:szCs w:val="24"/>
          <w:vertAlign w:val="subscript"/>
        </w:rPr>
        <w:t>2</w:t>
      </w:r>
      <w:r w:rsidRPr="00A07F98">
        <w:rPr>
          <w:rStyle w:val="Strong"/>
          <w:rFonts w:ascii="Times New Roman" w:eastAsiaTheme="minorEastAsia" w:hAnsi="Times New Roman" w:cs="Times New Roman"/>
          <w:b w:val="0"/>
          <w:bCs w:val="0"/>
          <w:sz w:val="20"/>
          <w:szCs w:val="24"/>
        </w:rPr>
        <w:tab/>
        <w:t>Na</w:t>
      </w:r>
      <w:r w:rsidRPr="00A07F98">
        <w:rPr>
          <w:rStyle w:val="Strong"/>
          <w:rFonts w:ascii="Times New Roman" w:eastAsiaTheme="minorEastAsia" w:hAnsi="Times New Roman" w:cs="Times New Roman"/>
          <w:b w:val="0"/>
          <w:bCs w:val="0"/>
          <w:sz w:val="20"/>
          <w:szCs w:val="24"/>
          <w:vertAlign w:val="subscript"/>
        </w:rPr>
        <w:t>2</w:t>
      </w:r>
      <w:r w:rsidRPr="00A07F98">
        <w:rPr>
          <w:rStyle w:val="Strong"/>
          <w:rFonts w:ascii="Times New Roman" w:eastAsiaTheme="minorEastAsia" w:hAnsi="Times New Roman" w:cs="Times New Roman"/>
          <w:b w:val="0"/>
          <w:bCs w:val="0"/>
          <w:sz w:val="20"/>
          <w:szCs w:val="24"/>
        </w:rPr>
        <w:t>SO</w:t>
      </w:r>
      <w:r w:rsidRPr="00A07F98">
        <w:rPr>
          <w:rStyle w:val="Strong"/>
          <w:rFonts w:ascii="Times New Roman" w:eastAsiaTheme="minorEastAsia" w:hAnsi="Times New Roman" w:cs="Times New Roman"/>
          <w:b w:val="0"/>
          <w:bCs w:val="0"/>
          <w:sz w:val="20"/>
          <w:szCs w:val="24"/>
          <w:vertAlign w:val="subscript"/>
        </w:rPr>
        <w:t>4</w:t>
      </w:r>
      <w:r w:rsidRPr="00A07F98">
        <w:rPr>
          <w:rStyle w:val="Strong"/>
          <w:rFonts w:ascii="Times New Roman" w:eastAsiaTheme="minorEastAsia" w:hAnsi="Times New Roman" w:cs="Times New Roman"/>
          <w:b w:val="0"/>
          <w:bCs w:val="0"/>
          <w:sz w:val="20"/>
          <w:szCs w:val="24"/>
        </w:rPr>
        <w:tab/>
        <w:t>Na</w:t>
      </w:r>
      <w:r w:rsidRPr="00A07F98">
        <w:rPr>
          <w:rStyle w:val="Strong"/>
          <w:rFonts w:ascii="Times New Roman" w:eastAsiaTheme="minorEastAsia" w:hAnsi="Times New Roman" w:cs="Times New Roman"/>
          <w:b w:val="0"/>
          <w:bCs w:val="0"/>
          <w:sz w:val="20"/>
          <w:szCs w:val="24"/>
          <w:vertAlign w:val="subscript"/>
        </w:rPr>
        <w:t>2</w:t>
      </w:r>
      <w:r w:rsidRPr="00A07F98">
        <w:rPr>
          <w:rStyle w:val="Strong"/>
          <w:rFonts w:ascii="Times New Roman" w:eastAsiaTheme="minorEastAsia" w:hAnsi="Times New Roman" w:cs="Times New Roman"/>
          <w:b w:val="0"/>
          <w:bCs w:val="0"/>
          <w:sz w:val="20"/>
          <w:szCs w:val="24"/>
        </w:rPr>
        <w:t>CrO</w:t>
      </w:r>
      <w:r w:rsidRPr="00A07F98">
        <w:rPr>
          <w:rStyle w:val="Strong"/>
          <w:rFonts w:ascii="Times New Roman" w:eastAsiaTheme="minorEastAsia" w:hAnsi="Times New Roman" w:cs="Times New Roman"/>
          <w:b w:val="0"/>
          <w:bCs w:val="0"/>
          <w:sz w:val="20"/>
          <w:szCs w:val="24"/>
          <w:vertAlign w:val="subscript"/>
        </w:rPr>
        <w:t>4</w:t>
      </w:r>
    </w:p>
    <w:p w:rsidR="00734DB7" w:rsidRPr="00A07F98" w:rsidRDefault="00734DB7" w:rsidP="00A07F98">
      <w:pPr>
        <w:tabs>
          <w:tab w:val="left" w:pos="2880"/>
          <w:tab w:val="left" w:pos="5760"/>
          <w:tab w:val="left" w:pos="8640"/>
        </w:tabs>
        <w:contextualSpacing/>
        <w:rPr>
          <w:rStyle w:val="Strong"/>
          <w:rFonts w:ascii="Times New Roman" w:eastAsiaTheme="minorEastAsia" w:hAnsi="Times New Roman" w:cs="Times New Roman"/>
          <w:b w:val="0"/>
          <w:bCs w:val="0"/>
          <w:i/>
          <w:sz w:val="20"/>
          <w:szCs w:val="24"/>
        </w:rPr>
      </w:pPr>
      <w:r w:rsidRPr="00A07F98">
        <w:rPr>
          <w:rStyle w:val="Strong"/>
          <w:rFonts w:ascii="Times New Roman" w:eastAsiaTheme="minorEastAsia" w:hAnsi="Times New Roman" w:cs="Times New Roman"/>
          <w:b w:val="0"/>
          <w:bCs w:val="0"/>
          <w:i/>
          <w:sz w:val="20"/>
          <w:szCs w:val="24"/>
        </w:rPr>
        <w:t>Equipment</w:t>
      </w:r>
    </w:p>
    <w:p w:rsidR="00734DB7" w:rsidRPr="00A07F98" w:rsidRDefault="00734DB7" w:rsidP="00A07F98">
      <w:pPr>
        <w:tabs>
          <w:tab w:val="left" w:pos="2880"/>
          <w:tab w:val="left" w:pos="5760"/>
          <w:tab w:val="left" w:pos="8640"/>
        </w:tabs>
        <w:spacing w:after="0" w:line="240" w:lineRule="auto"/>
        <w:contextualSpacing/>
        <w:rPr>
          <w:rStyle w:val="Strong"/>
          <w:rFonts w:ascii="Times New Roman" w:eastAsiaTheme="minorEastAsia" w:hAnsi="Times New Roman" w:cs="Times New Roman"/>
          <w:b w:val="0"/>
          <w:bCs w:val="0"/>
          <w:sz w:val="20"/>
          <w:szCs w:val="24"/>
        </w:rPr>
      </w:pPr>
      <w:r w:rsidRPr="00A07F98">
        <w:rPr>
          <w:rStyle w:val="Strong"/>
          <w:rFonts w:ascii="Times New Roman" w:eastAsiaTheme="minorEastAsia" w:hAnsi="Times New Roman" w:cs="Times New Roman"/>
          <w:b w:val="0"/>
          <w:bCs w:val="0"/>
          <w:sz w:val="20"/>
          <w:szCs w:val="24"/>
        </w:rPr>
        <w:t>48 well reaction plate</w:t>
      </w:r>
      <w:r w:rsidRPr="00A07F98">
        <w:rPr>
          <w:rStyle w:val="Strong"/>
          <w:rFonts w:ascii="Times New Roman" w:eastAsiaTheme="minorEastAsia" w:hAnsi="Times New Roman" w:cs="Times New Roman"/>
          <w:b w:val="0"/>
          <w:bCs w:val="0"/>
          <w:sz w:val="20"/>
          <w:szCs w:val="24"/>
        </w:rPr>
        <w:tab/>
        <w:t>waterproof ink or pencil</w:t>
      </w:r>
    </w:p>
    <w:p w:rsidR="00734DB7" w:rsidRPr="00A07F98" w:rsidRDefault="00734DB7" w:rsidP="00A07F98">
      <w:pPr>
        <w:tabs>
          <w:tab w:val="left" w:pos="2880"/>
          <w:tab w:val="left" w:pos="5760"/>
          <w:tab w:val="left" w:pos="8640"/>
        </w:tabs>
        <w:spacing w:after="0" w:line="240" w:lineRule="auto"/>
        <w:contextualSpacing/>
        <w:rPr>
          <w:rStyle w:val="Strong"/>
          <w:rFonts w:ascii="Times New Roman" w:eastAsiaTheme="minorEastAsia" w:hAnsi="Times New Roman" w:cs="Times New Roman"/>
          <w:b w:val="0"/>
          <w:bCs w:val="0"/>
          <w:sz w:val="20"/>
          <w:szCs w:val="24"/>
        </w:rPr>
      </w:pPr>
      <w:proofErr w:type="spellStart"/>
      <w:r w:rsidRPr="00A07F98">
        <w:rPr>
          <w:rStyle w:val="Strong"/>
          <w:rFonts w:ascii="Times New Roman" w:eastAsiaTheme="minorEastAsia" w:hAnsi="Times New Roman" w:cs="Times New Roman"/>
          <w:b w:val="0"/>
          <w:bCs w:val="0"/>
          <w:sz w:val="20"/>
          <w:szCs w:val="24"/>
        </w:rPr>
        <w:t>Beral</w:t>
      </w:r>
      <w:proofErr w:type="spellEnd"/>
      <w:r w:rsidRPr="00A07F98">
        <w:rPr>
          <w:rStyle w:val="Strong"/>
          <w:rFonts w:ascii="Times New Roman" w:eastAsiaTheme="minorEastAsia" w:hAnsi="Times New Roman" w:cs="Times New Roman"/>
          <w:b w:val="0"/>
          <w:bCs w:val="0"/>
          <w:sz w:val="20"/>
          <w:szCs w:val="24"/>
        </w:rPr>
        <w:t>-type pipets – 14</w:t>
      </w:r>
      <w:r w:rsidRPr="00A07F98">
        <w:rPr>
          <w:rStyle w:val="Strong"/>
          <w:rFonts w:ascii="Times New Roman" w:eastAsiaTheme="minorEastAsia" w:hAnsi="Times New Roman" w:cs="Times New Roman"/>
          <w:b w:val="0"/>
          <w:bCs w:val="0"/>
          <w:sz w:val="20"/>
          <w:szCs w:val="24"/>
        </w:rPr>
        <w:tab/>
        <w:t>black table top or black piece of paper</w:t>
      </w:r>
    </w:p>
    <w:p w:rsidR="00734DB7" w:rsidRPr="00A07F98" w:rsidRDefault="00734DB7" w:rsidP="00A07F98">
      <w:pPr>
        <w:tabs>
          <w:tab w:val="left" w:pos="2880"/>
          <w:tab w:val="left" w:pos="5760"/>
          <w:tab w:val="left" w:pos="8640"/>
        </w:tabs>
        <w:spacing w:after="0" w:line="360" w:lineRule="auto"/>
        <w:contextualSpacing/>
        <w:rPr>
          <w:rStyle w:val="Strong"/>
          <w:rFonts w:ascii="Times New Roman" w:eastAsiaTheme="minorEastAsia" w:hAnsi="Times New Roman" w:cs="Times New Roman"/>
          <w:b w:val="0"/>
          <w:bCs w:val="0"/>
          <w:sz w:val="20"/>
          <w:szCs w:val="24"/>
        </w:rPr>
      </w:pPr>
      <w:r w:rsidRPr="00A07F98">
        <w:rPr>
          <w:rStyle w:val="Strong"/>
          <w:rFonts w:ascii="Times New Roman" w:eastAsiaTheme="minorEastAsia" w:hAnsi="Times New Roman" w:cs="Times New Roman"/>
          <w:b w:val="0"/>
          <w:bCs w:val="0"/>
          <w:sz w:val="20"/>
          <w:szCs w:val="24"/>
        </w:rPr>
        <w:t xml:space="preserve">Labels for pipets </w:t>
      </w:r>
      <w:r w:rsidR="00A07F98">
        <w:rPr>
          <w:rStyle w:val="Strong"/>
          <w:rFonts w:ascii="Times New Roman" w:eastAsiaTheme="minorEastAsia" w:hAnsi="Times New Roman" w:cs="Times New Roman"/>
          <w:b w:val="0"/>
          <w:bCs w:val="0"/>
          <w:sz w:val="20"/>
          <w:szCs w:val="24"/>
        </w:rPr>
        <w:t>–</w:t>
      </w:r>
      <w:r w:rsidRPr="00A07F98">
        <w:rPr>
          <w:rStyle w:val="Strong"/>
          <w:rFonts w:ascii="Times New Roman" w:eastAsiaTheme="minorEastAsia" w:hAnsi="Times New Roman" w:cs="Times New Roman"/>
          <w:b w:val="0"/>
          <w:bCs w:val="0"/>
          <w:sz w:val="20"/>
          <w:szCs w:val="24"/>
        </w:rPr>
        <w:t xml:space="preserve"> 14</w:t>
      </w:r>
      <w:r w:rsidR="00A07F98">
        <w:rPr>
          <w:rStyle w:val="Strong"/>
          <w:rFonts w:ascii="Times New Roman" w:eastAsiaTheme="minorEastAsia" w:hAnsi="Times New Roman" w:cs="Times New Roman"/>
          <w:b w:val="0"/>
          <w:bCs w:val="0"/>
          <w:sz w:val="20"/>
          <w:szCs w:val="24"/>
        </w:rPr>
        <w:tab/>
      </w:r>
      <w:r w:rsidRPr="00A07F98">
        <w:rPr>
          <w:rStyle w:val="Strong"/>
          <w:rFonts w:ascii="Times New Roman" w:eastAsiaTheme="minorEastAsia" w:hAnsi="Times New Roman" w:cs="Times New Roman"/>
          <w:b w:val="0"/>
          <w:bCs w:val="0"/>
          <w:sz w:val="20"/>
          <w:szCs w:val="24"/>
        </w:rPr>
        <w:t>Pipet (cassette) holders</w:t>
      </w:r>
    </w:p>
    <w:p w:rsidR="008C5D2A" w:rsidRPr="00A07F98" w:rsidRDefault="008C5D2A" w:rsidP="00B343D5">
      <w:pPr>
        <w:rPr>
          <w:rStyle w:val="Strong"/>
          <w:rFonts w:ascii="Times New Roman" w:eastAsiaTheme="minorEastAsia" w:hAnsi="Times New Roman" w:cs="Times New Roman"/>
          <w:b w:val="0"/>
          <w:bCs w:val="0"/>
          <w:sz w:val="20"/>
          <w:szCs w:val="24"/>
        </w:rPr>
      </w:pPr>
      <w:r w:rsidRPr="00A07F98">
        <w:rPr>
          <w:rStyle w:val="Strong"/>
          <w:rFonts w:ascii="Times New Roman" w:eastAsiaTheme="minorEastAsia" w:hAnsi="Times New Roman" w:cs="Times New Roman"/>
          <w:bCs w:val="0"/>
          <w:sz w:val="20"/>
          <w:szCs w:val="24"/>
        </w:rPr>
        <w:t>Procedure</w:t>
      </w:r>
      <w:r w:rsidRPr="00A07F98">
        <w:rPr>
          <w:rStyle w:val="Strong"/>
          <w:rFonts w:ascii="Times New Roman" w:eastAsiaTheme="minorEastAsia" w:hAnsi="Times New Roman" w:cs="Times New Roman"/>
          <w:b w:val="0"/>
          <w:bCs w:val="0"/>
          <w:sz w:val="20"/>
          <w:szCs w:val="24"/>
        </w:rPr>
        <w:t>:</w:t>
      </w:r>
    </w:p>
    <w:p w:rsidR="008C5D2A" w:rsidRPr="00A07F98" w:rsidRDefault="008C5D2A" w:rsidP="00A07F98">
      <w:pPr>
        <w:jc w:val="both"/>
        <w:rPr>
          <w:rStyle w:val="Strong"/>
          <w:rFonts w:ascii="Times New Roman" w:eastAsiaTheme="minorEastAsia" w:hAnsi="Times New Roman" w:cs="Times New Roman"/>
          <w:b w:val="0"/>
          <w:bCs w:val="0"/>
          <w:sz w:val="20"/>
          <w:szCs w:val="24"/>
        </w:rPr>
      </w:pPr>
      <w:r w:rsidRPr="00A07F98">
        <w:rPr>
          <w:rStyle w:val="Strong"/>
          <w:rFonts w:ascii="Times New Roman" w:eastAsiaTheme="minorEastAsia" w:hAnsi="Times New Roman" w:cs="Times New Roman"/>
          <w:b w:val="0"/>
          <w:bCs w:val="0"/>
          <w:sz w:val="20"/>
          <w:szCs w:val="24"/>
        </w:rPr>
        <w:t xml:space="preserve">In this lab experiment, you will combine fourteen salt solutions, two at a time, in two parts.  Seven solutions will be combined in Part I, and seven other solutions will be combined in Part II.  Observations will be recorded as to which combinations form precipitates and which do not.  From these results, a list of soluble substances and a list of insoluble substances will be generated.  This list will be analyzed to develop general rules of solubility.  </w:t>
      </w:r>
    </w:p>
    <w:p w:rsidR="008C5D2A" w:rsidRPr="00A07F98" w:rsidRDefault="008C5D2A" w:rsidP="00A07F98">
      <w:pPr>
        <w:jc w:val="both"/>
        <w:rPr>
          <w:rStyle w:val="Strong"/>
          <w:rFonts w:ascii="Times New Roman" w:eastAsiaTheme="minorEastAsia" w:hAnsi="Times New Roman" w:cs="Times New Roman"/>
          <w:b w:val="0"/>
          <w:bCs w:val="0"/>
          <w:sz w:val="20"/>
          <w:szCs w:val="24"/>
        </w:rPr>
      </w:pPr>
      <w:r w:rsidRPr="00A07F98">
        <w:rPr>
          <w:rStyle w:val="Strong"/>
          <w:rFonts w:ascii="Times New Roman" w:eastAsiaTheme="minorEastAsia" w:hAnsi="Times New Roman" w:cs="Times New Roman"/>
          <w:b w:val="0"/>
          <w:bCs w:val="0"/>
          <w:sz w:val="20"/>
          <w:szCs w:val="24"/>
        </w:rPr>
        <w:t xml:space="preserve">You will develop a step-wise procedure that strategically combines the seven solutions for Part I and a step-wise procedure that strategically combines the seven solutions for Part II.  Be explicit </w:t>
      </w:r>
      <w:r w:rsidR="00734DB7" w:rsidRPr="00A07F98">
        <w:rPr>
          <w:rStyle w:val="Strong"/>
          <w:rFonts w:ascii="Times New Roman" w:eastAsiaTheme="minorEastAsia" w:hAnsi="Times New Roman" w:cs="Times New Roman"/>
          <w:b w:val="0"/>
          <w:bCs w:val="0"/>
          <w:sz w:val="20"/>
          <w:szCs w:val="24"/>
        </w:rPr>
        <w:t>in terms of quantities of salt solutions, where to put the different salt solutions, and what to do with the chemicals when you are finished with them.  (HINT:  Your instructor will provide waste containers.)</w:t>
      </w:r>
    </w:p>
    <w:p w:rsidR="00734DB7" w:rsidRPr="00A07F98" w:rsidRDefault="00734DB7" w:rsidP="00A07F98">
      <w:pPr>
        <w:jc w:val="both"/>
        <w:rPr>
          <w:rStyle w:val="Strong"/>
          <w:rFonts w:ascii="Times New Roman" w:hAnsi="Times New Roman" w:cs="Times New Roman"/>
          <w:b w:val="0"/>
          <w:sz w:val="20"/>
          <w:szCs w:val="24"/>
        </w:rPr>
      </w:pPr>
      <w:r w:rsidRPr="00A07F98">
        <w:rPr>
          <w:rStyle w:val="Strong"/>
          <w:rFonts w:ascii="Times New Roman" w:eastAsiaTheme="minorEastAsia" w:hAnsi="Times New Roman" w:cs="Times New Roman"/>
          <w:b w:val="0"/>
          <w:bCs w:val="0"/>
          <w:sz w:val="20"/>
          <w:szCs w:val="24"/>
        </w:rPr>
        <w:t>Once you have developed and written your procedure, show your procedure to your instructor for approval, then begin testing your salt solutions!</w:t>
      </w:r>
      <w:bookmarkStart w:id="0" w:name="_GoBack"/>
      <w:bookmarkEnd w:id="0"/>
    </w:p>
    <w:sectPr w:rsidR="00734DB7" w:rsidRPr="00A07F98" w:rsidSect="00A07F9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6F66FDA"/>
    <w:multiLevelType w:val="multilevel"/>
    <w:tmpl w:val="8B3ACE74"/>
    <w:lvl w:ilvl="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8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43D5"/>
    <w:rsid w:val="00734DB7"/>
    <w:rsid w:val="008C5D2A"/>
    <w:rsid w:val="00953B4B"/>
    <w:rsid w:val="00A07F98"/>
    <w:rsid w:val="00B343D5"/>
    <w:rsid w:val="00E91025"/>
    <w:rsid w:val="00EB7DD4"/>
    <w:rsid w:val="00ED72A3"/>
    <w:rsid w:val="00F31809"/>
    <w:rsid w:val="00F54112"/>
    <w:rsid w:val="00F679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B1F1B6-2F04-4A5A-A347-A84A5FFAB0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B343D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343D5"/>
    <w:rPr>
      <w:rFonts w:asciiTheme="majorHAnsi" w:eastAsiaTheme="majorEastAsia" w:hAnsiTheme="majorHAnsi" w:cstheme="majorBidi"/>
      <w:spacing w:val="-10"/>
      <w:kern w:val="28"/>
      <w:sz w:val="56"/>
      <w:szCs w:val="56"/>
    </w:rPr>
  </w:style>
  <w:style w:type="character" w:styleId="Strong">
    <w:name w:val="Strong"/>
    <w:basedOn w:val="DefaultParagraphFont"/>
    <w:uiPriority w:val="22"/>
    <w:qFormat/>
    <w:rsid w:val="00B343D5"/>
    <w:rPr>
      <w:b/>
      <w:bCs/>
    </w:rPr>
  </w:style>
  <w:style w:type="character" w:styleId="PlaceholderText">
    <w:name w:val="Placeholder Text"/>
    <w:basedOn w:val="DefaultParagraphFont"/>
    <w:uiPriority w:val="99"/>
    <w:semiHidden/>
    <w:rsid w:val="00F679A1"/>
    <w:rPr>
      <w:color w:val="808080"/>
    </w:rPr>
  </w:style>
  <w:style w:type="paragraph" w:styleId="ListParagraph">
    <w:name w:val="List Paragraph"/>
    <w:basedOn w:val="Normal"/>
    <w:uiPriority w:val="34"/>
    <w:qFormat/>
    <w:rsid w:val="00734DB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192</TotalTime>
  <Pages>1</Pages>
  <Words>564</Words>
  <Characters>3218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3775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Sherman, Kristin</dc:creator>
  <cp:keywords/>
  <dc:description/>
  <cp:lastModifiedBy>Sherman, Kristin</cp:lastModifiedBy>
  <cp:revision>1</cp:revision>
  <dcterms:created xsi:type="dcterms:W3CDTF">2014-06-30T15:06:00Z</dcterms:created>
  <dcterms:modified xsi:type="dcterms:W3CDTF">2014-06-30T18:24:00Z</dcterms:modified>
</cp:coreProperties>
</file>